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0F5D" w14:textId="4DF8979D" w:rsidR="00D2344F" w:rsidRDefault="00D2344F" w:rsidP="009E3AD7">
      <w:pPr>
        <w:jc w:val="center"/>
        <w:rPr>
          <w:b/>
          <w:bCs/>
          <w:color w:val="003B5C"/>
          <w:sz w:val="28"/>
          <w:szCs w:val="28"/>
        </w:rPr>
      </w:pPr>
      <w:r>
        <w:rPr>
          <w:b/>
          <w:color w:val="003B5C"/>
          <w:sz w:val="28"/>
        </w:rPr>
        <w:t xml:space="preserve">Passerinvest Group </w:t>
      </w:r>
      <w:r w:rsidR="00AD4A55">
        <w:rPr>
          <w:b/>
          <w:color w:val="003B5C"/>
          <w:sz w:val="28"/>
        </w:rPr>
        <w:t>wins</w:t>
      </w:r>
      <w:r>
        <w:rPr>
          <w:b/>
          <w:color w:val="003B5C"/>
          <w:sz w:val="28"/>
        </w:rPr>
        <w:t xml:space="preserve"> the 2023 Opera Pragensia Award for the transformation of Prague’s Brumlovka neighbourhood</w:t>
      </w:r>
    </w:p>
    <w:p w14:paraId="0E819DE6" w14:textId="77777777" w:rsidR="00FA7DA0" w:rsidRDefault="00D05DDD" w:rsidP="001F3928">
      <w:pPr>
        <w:rPr>
          <w:b/>
          <w:bCs/>
          <w:color w:val="003B5C"/>
          <w:sz w:val="24"/>
          <w:szCs w:val="24"/>
        </w:rPr>
      </w:pPr>
      <w:r>
        <w:rPr>
          <w:b/>
          <w:color w:val="003B5C"/>
          <w:sz w:val="24"/>
        </w:rPr>
        <w:t xml:space="preserve">The 2023 Opera Pragensia Award was presented to Passerinvest Group, a.s., for its significant contribution to the transformation of a brownfield into the thriving urban neighbourhood of Brumlovka, combining architecture and high standards of residential, commercial and social spheres of life. This year was focused on architectural projects that have been implemented within the capital city of Prague in the last 30 years. The award was presented at the Opera Pragensia Awards ceremony at Žofín Palace by Ing. Ondřej Kubín, the Mayor of Prague 4, to Radim Passer, the founder and CEO of Passerinvest Group. </w:t>
      </w:r>
    </w:p>
    <w:p w14:paraId="07E2D1BD" w14:textId="7AA4259D" w:rsidR="00E7068D" w:rsidRPr="00A22F05" w:rsidRDefault="00CA4AD2" w:rsidP="00160C9D">
      <w:pPr>
        <w:rPr>
          <w:i/>
          <w:iCs/>
          <w:color w:val="003B5C"/>
          <w:sz w:val="24"/>
          <w:szCs w:val="24"/>
        </w:rPr>
      </w:pPr>
      <w:r>
        <w:rPr>
          <w:i/>
          <w:color w:val="003B5C"/>
          <w:sz w:val="24"/>
        </w:rPr>
        <w:t xml:space="preserve">“I am very pleased with how people perceive the importance of development in the construction sector. Looking at projects in a broader context and with a long-term vision to focus on the development of the whole locality, this is something that has become absolutely natural for us during the almost 30 years of working on Brumlovka. Brumlovka is an integral part of my entire business life, and Prague - Roztyly is set to be the same. And for this I am extremely grateful to the Lord for leading me through life and guiding my steps. I believe that our projects are beneficial not only for Prague, but also for the whole of society,” </w:t>
      </w:r>
      <w:r>
        <w:rPr>
          <w:color w:val="003B5C"/>
          <w:sz w:val="24"/>
        </w:rPr>
        <w:t>said Radim Passer, founder and CEO of Passerinvest Group, sharing his impressions from the award.</w:t>
      </w:r>
    </w:p>
    <w:p w14:paraId="05C4B24F" w14:textId="60C9D057" w:rsidR="002C0FFB" w:rsidRDefault="00C96EE8" w:rsidP="002C0FFB">
      <w:pPr>
        <w:rPr>
          <w:color w:val="003B5C"/>
          <w:sz w:val="24"/>
          <w:szCs w:val="24"/>
        </w:rPr>
      </w:pPr>
      <w:r>
        <w:rPr>
          <w:color w:val="003B5C"/>
          <w:sz w:val="24"/>
        </w:rPr>
        <w:t>The aim of the Opera Pragensia Awards is to introduce the general public to the gradual process of development of Prague architecture. Every year, interesting personalities are presented along with their projects, which, whether within larger or smaller urban areas, help to improve the everyday life of Prague residents, but also a wide spectrum of foreign visitors from many corners of the world. The Opera Pragensia Awards are announced and organised by the international festival of architecture and urbanism Architecture Week Prague, the city of Prague and the individual city districts. </w:t>
      </w:r>
    </w:p>
    <w:p w14:paraId="0CFE65A6" w14:textId="679B6C4F" w:rsidR="00FA7DA0" w:rsidRDefault="00FA7DA0" w:rsidP="00FA7DA0">
      <w:pPr>
        <w:rPr>
          <w:b/>
          <w:bCs/>
          <w:color w:val="003B5C"/>
          <w:sz w:val="24"/>
          <w:szCs w:val="24"/>
        </w:rPr>
      </w:pPr>
      <w:r>
        <w:rPr>
          <w:b/>
          <w:color w:val="003B5C"/>
          <w:sz w:val="24"/>
        </w:rPr>
        <w:t>A model of Brumlovka is specially situated at the exhibit of Czech and Slovak architecture in the Riding School of Prague Castle, which the public can visit for free until 30.11.2023.</w:t>
      </w:r>
    </w:p>
    <w:p w14:paraId="5242AD49" w14:textId="07A98275" w:rsidR="006A5791" w:rsidRDefault="002771B2" w:rsidP="006A5791">
      <w:pPr>
        <w:jc w:val="left"/>
        <w:rPr>
          <w:b/>
          <w:bCs/>
          <w:color w:val="003B5C"/>
          <w:sz w:val="24"/>
          <w:szCs w:val="24"/>
        </w:rPr>
      </w:pPr>
      <w:r>
        <w:rPr>
          <w:b/>
          <w:color w:val="003B5C"/>
          <w:sz w:val="24"/>
        </w:rPr>
        <w:t>Brumlovka: From a neglected brownfield into a modern Prague neighbourhood</w:t>
      </w:r>
    </w:p>
    <w:p w14:paraId="7D4B37F6" w14:textId="543CFC91" w:rsidR="00D24791" w:rsidRDefault="0038567A" w:rsidP="00F733EC">
      <w:pPr>
        <w:rPr>
          <w:color w:val="003B5C"/>
          <w:sz w:val="24"/>
          <w:szCs w:val="24"/>
        </w:rPr>
      </w:pPr>
      <w:r>
        <w:rPr>
          <w:color w:val="003B5C"/>
          <w:sz w:val="24"/>
        </w:rPr>
        <w:t xml:space="preserve">More than a quarter of a century ago, Passerinvest Group started building the first office buildings in </w:t>
      </w:r>
      <w:r w:rsidR="00341FD4">
        <w:rPr>
          <w:color w:val="003B5C"/>
          <w:sz w:val="24"/>
        </w:rPr>
        <w:t>a</w:t>
      </w:r>
      <w:r>
        <w:rPr>
          <w:color w:val="003B5C"/>
          <w:sz w:val="24"/>
        </w:rPr>
        <w:t xml:space="preserve"> then neglected brownfield in Prague - Michle, which was gradually joined by residential buildings and public spaces in the following years. Thanks to a sophisticated urban plan, the modern, distinctive quarter that we know today was created. </w:t>
      </w:r>
    </w:p>
    <w:p w14:paraId="1565C5DC" w14:textId="14FE5D3A" w:rsidR="00783EB3" w:rsidRDefault="00CF5777" w:rsidP="00F733EC">
      <w:pPr>
        <w:rPr>
          <w:color w:val="003B5C"/>
          <w:sz w:val="24"/>
          <w:szCs w:val="24"/>
        </w:rPr>
      </w:pPr>
      <w:r>
        <w:rPr>
          <w:color w:val="003B5C"/>
          <w:sz w:val="24"/>
        </w:rPr>
        <w:lastRenderedPageBreak/>
        <w:t xml:space="preserve">There are currently 12 office buildings located on about 25 hectares, with 80 companies headquartered here. Thus, Brumlovka provides almost 15 thousand jobs to people from 75 different countries of the world. </w:t>
      </w:r>
    </w:p>
    <w:p w14:paraId="66DD15FE" w14:textId="7ACD9113" w:rsidR="00842A4A" w:rsidRDefault="002E362F" w:rsidP="00F733EC">
      <w:pPr>
        <w:rPr>
          <w:color w:val="003B5C"/>
          <w:sz w:val="24"/>
          <w:szCs w:val="24"/>
        </w:rPr>
      </w:pPr>
      <w:r>
        <w:rPr>
          <w:color w:val="003B5C"/>
          <w:sz w:val="24"/>
        </w:rPr>
        <w:t xml:space="preserve">In addition to the classic administrative areas, serviced offices under the name FLEKSI are also a huge trend in Brumlovka. They are suitable for coworking as well as for organising various events. In addition to the office buildings, there are also three residential buildings and 70 shops and services. There is also a preschool, an elementary and secondary school and places for leisure activities in the form of the Balance Club Brumlovka wellness and fitness centre, the athletic stadium and public parks. Throughout the site, there is care taken to develop the blue-green infrastructure and to promote the local biodiversity. </w:t>
      </w:r>
    </w:p>
    <w:p w14:paraId="1E9B3C2C" w14:textId="148A5321" w:rsidR="00845C3A" w:rsidRPr="00845C3A" w:rsidRDefault="00845C3A" w:rsidP="00CC3CA6">
      <w:pPr>
        <w:spacing w:after="0" w:line="324" w:lineRule="auto"/>
        <w:jc w:val="left"/>
        <w:rPr>
          <w:rFonts w:cstheme="minorHAnsi"/>
          <w:color w:val="003B5C"/>
          <w:sz w:val="24"/>
          <w:szCs w:val="24"/>
          <w:u w:val="single"/>
        </w:rPr>
      </w:pPr>
      <w:r>
        <w:rPr>
          <w:color w:val="003B5C"/>
          <w:sz w:val="24"/>
          <w:u w:val="single"/>
        </w:rPr>
        <w:t>You can get more information and photographs in print quality from:</w:t>
      </w:r>
      <w:r>
        <w:rPr>
          <w:color w:val="003B5C"/>
          <w:sz w:val="24"/>
          <w:u w:val="single"/>
        </w:rPr>
        <w:br/>
      </w:r>
      <w:r>
        <w:rPr>
          <w:color w:val="003B5C"/>
          <w:sz w:val="24"/>
        </w:rPr>
        <w:t>Kristýna Samková</w:t>
      </w:r>
      <w:r>
        <w:rPr>
          <w:b/>
          <w:color w:val="003B5C"/>
          <w:sz w:val="24"/>
        </w:rPr>
        <w:t xml:space="preserve">, </w:t>
      </w:r>
      <w:r>
        <w:rPr>
          <w:color w:val="003B5C"/>
          <w:sz w:val="24"/>
        </w:rPr>
        <w:t>Head of PR and Marketing Department</w:t>
      </w:r>
      <w:r>
        <w:rPr>
          <w:color w:val="003B5C"/>
          <w:sz w:val="24"/>
          <w:u w:val="single"/>
        </w:rPr>
        <w:br/>
      </w:r>
      <w:r>
        <w:rPr>
          <w:b/>
          <w:color w:val="003B5C"/>
          <w:sz w:val="24"/>
        </w:rPr>
        <w:t>PASSERINVEST GROUP, a.s.</w:t>
      </w:r>
      <w:r>
        <w:rPr>
          <w:b/>
          <w:color w:val="003B5C"/>
          <w:sz w:val="24"/>
        </w:rPr>
        <w:br/>
      </w:r>
      <w:r>
        <w:rPr>
          <w:color w:val="003B5C"/>
          <w:sz w:val="24"/>
        </w:rPr>
        <w:t>Tel.: (+420) 221 582 111</w:t>
      </w:r>
      <w:r>
        <w:rPr>
          <w:color w:val="003B5C"/>
          <w:sz w:val="24"/>
          <w:u w:val="single"/>
        </w:rPr>
        <w:br/>
      </w:r>
      <w:r>
        <w:rPr>
          <w:color w:val="003B5C"/>
          <w:sz w:val="24"/>
        </w:rPr>
        <w:t xml:space="preserve">E-mail: </w:t>
      </w:r>
      <w:hyperlink r:id="rId11" w:history="1">
        <w:r>
          <w:rPr>
            <w:rStyle w:val="Hypertextovodkaz"/>
            <w:sz w:val="24"/>
          </w:rPr>
          <w:t>Kristyna.Samkova@Passerinvest.cz</w:t>
        </w:r>
      </w:hyperlink>
      <w:r>
        <w:rPr>
          <w:color w:val="003B5C"/>
          <w:sz w:val="24"/>
          <w:u w:val="single"/>
        </w:rPr>
        <w:br/>
      </w:r>
      <w:r>
        <w:rPr>
          <w:color w:val="003B5C"/>
          <w:sz w:val="24"/>
        </w:rPr>
        <w:t xml:space="preserve">www.passerinvest.cz, </w:t>
      </w:r>
      <w:hyperlink r:id="rId12" w:history="1">
        <w:r>
          <w:rPr>
            <w:rStyle w:val="Hypertextovodkaz"/>
            <w:sz w:val="24"/>
          </w:rPr>
          <w:t>www.brumlovka.cz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Pr>
          <w:color w:val="003B5C"/>
          <w:sz w:val="24"/>
        </w:rPr>
        <w:t>Kamila Žitňáková</w:t>
      </w:r>
      <w:r>
        <w:rPr>
          <w:color w:val="003B5C"/>
          <w:sz w:val="24"/>
        </w:rPr>
        <w:br/>
      </w:r>
      <w:r>
        <w:rPr>
          <w:b/>
          <w:color w:val="003B5C"/>
          <w:sz w:val="24"/>
        </w:rPr>
        <w:t>Crest Communications a.s.</w:t>
      </w:r>
      <w:r>
        <w:rPr>
          <w:color w:val="003B5C"/>
          <w:sz w:val="24"/>
        </w:rPr>
        <w:br/>
        <w:t>Mobile: (+420) 725 544 106</w:t>
      </w:r>
      <w:r>
        <w:rPr>
          <w:color w:val="003B5C"/>
          <w:sz w:val="24"/>
        </w:rPr>
        <w:br/>
        <w:t xml:space="preserve">E-mail: </w:t>
      </w:r>
      <w:hyperlink r:id="rId13" w:history="1">
        <w:r>
          <w:rPr>
            <w:rStyle w:val="Hypertextovodkaz"/>
            <w:sz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b/>
          <w:color w:val="003B5C"/>
          <w:sz w:val="24"/>
        </w:rPr>
        <w:br/>
        <w:t>About the company:</w:t>
      </w:r>
    </w:p>
    <w:p w14:paraId="6B8FCDB1" w14:textId="1D480F0B" w:rsidR="00845C3A" w:rsidRPr="00731615" w:rsidRDefault="00000000" w:rsidP="00CC3CA6">
      <w:pPr>
        <w:spacing w:after="0" w:line="324" w:lineRule="auto"/>
        <w:rPr>
          <w:rFonts w:cstheme="minorHAnsi"/>
          <w:color w:val="003B5C"/>
          <w:sz w:val="24"/>
          <w:szCs w:val="24"/>
        </w:rPr>
      </w:pPr>
      <w:hyperlink r:id="rId14" w:history="1">
        <w:r w:rsidR="00341FD4">
          <w:rPr>
            <w:rStyle w:val="Hypertextovodkaz"/>
            <w:sz w:val="24"/>
          </w:rPr>
          <w:t>Passerinvest Group</w:t>
        </w:r>
      </w:hyperlink>
      <w:r w:rsidR="00341FD4">
        <w:rPr>
          <w:color w:val="003B5C"/>
          <w:sz w:val="24"/>
        </w:rPr>
        <w:t xml:space="preserve"> (hereinafter Passerinvest) is a purely Czech builder and investor. The company was founded by Radim Passer back in 1991 and has since then acquired an abundance of experience in the construction of office and commercial buildings, residential buildings and civic amenities. Since 1998, Passerinvest, as a responsible urban developer, has primarily been connected with </w:t>
      </w:r>
      <w:hyperlink r:id="rId15" w:history="1">
        <w:r w:rsidR="00341FD4">
          <w:rPr>
            <w:rStyle w:val="Hypertextovodkaz"/>
            <w:sz w:val="24"/>
          </w:rPr>
          <w:t>Brumlovka</w:t>
        </w:r>
      </w:hyperlink>
      <w:r w:rsidR="00341FD4">
        <w:rPr>
          <w:color w:val="003B5C"/>
          <w:sz w:val="24"/>
        </w:rPr>
        <w:t xml:space="preserve"> (BB Centrum) in Prague 4, which is one of the most successful and extensive urban projects not only in the Czech Republic, but throughout all of Europe. Another important project in the company’s portfolio is </w:t>
      </w:r>
      <w:hyperlink r:id="rId16" w:history="1">
        <w:r w:rsidR="00341FD4">
          <w:rPr>
            <w:rStyle w:val="Hypertextovodkaz"/>
            <w:sz w:val="24"/>
          </w:rPr>
          <w:t>Nové Roztyly</w:t>
        </w:r>
      </w:hyperlink>
      <w:r w:rsidR="00341FD4">
        <w:rPr>
          <w:color w:val="003B5C"/>
          <w:sz w:val="24"/>
        </w:rPr>
        <w:t>, a brownfield of the former slaughterhouses of the Interlov complex where, in the future, a place with pleasant housing with a large park should arise, complemented by services for the general public and an office function. The principles of urban construction and the long-term sustainable development of Prague and the Czech Republic are part of Passerinvest’s vision. Thanks to its responsible approach, Passerinvest has built a very good reputation both on a domestic and on an international level. This is not only to the credit of the quality of the realised projects and the high level of the provided services, but also to the sense of fair play, a customer approach and especially its responsibility to the society and the environment.</w:t>
      </w:r>
      <w:r w:rsidR="00341FD4">
        <w:rPr>
          <w:b/>
          <w:color w:val="003B5C"/>
          <w:sz w:val="24"/>
        </w:rPr>
        <w:t xml:space="preserve">  </w:t>
      </w: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34F0" w14:textId="77777777" w:rsidR="00405041" w:rsidRDefault="00405041" w:rsidP="00D90D9A">
      <w:r>
        <w:separator/>
      </w:r>
    </w:p>
  </w:endnote>
  <w:endnote w:type="continuationSeparator" w:id="0">
    <w:p w14:paraId="7EAC02A6" w14:textId="77777777" w:rsidR="00405041" w:rsidRDefault="00405041"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8A68A"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 xml:space="preserve">www.brumlovka.cz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PASSERINVEST 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Brumlovka, Filadelfie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PASSERINVEST 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Brumlovka, Filadelfie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4B11" w14:textId="77777777" w:rsidR="00405041" w:rsidRDefault="00405041" w:rsidP="00D90D9A">
      <w:r>
        <w:separator/>
      </w:r>
    </w:p>
  </w:footnote>
  <w:footnote w:type="continuationSeparator" w:id="0">
    <w:p w14:paraId="52DD6D99" w14:textId="77777777" w:rsidR="00405041" w:rsidRDefault="00405041"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noProof/>
        <w:color w:val="003B5C"/>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2DA592B0" w:rsidR="00F655FE" w:rsidRPr="008428FF" w:rsidRDefault="00ED05F0" w:rsidP="00853282">
    <w:pPr>
      <w:pStyle w:val="Zhlav"/>
      <w:tabs>
        <w:tab w:val="clear" w:pos="9072"/>
      </w:tabs>
      <w:adjustRightInd w:val="0"/>
      <w:snapToGrid w:val="0"/>
    </w:pPr>
    <w:r>
      <w:rPr>
        <w:color w:val="003B5C"/>
        <w:sz w:val="28"/>
      </w:rPr>
      <w:br/>
      <w:t>PRESS RELEASE</w:t>
    </w:r>
    <w:r>
      <w:rPr>
        <w:color w:val="003B5C"/>
      </w:rPr>
      <w:tab/>
    </w:r>
    <w:r>
      <w:rPr>
        <w:color w:val="003B5C"/>
      </w:rPr>
      <w:tab/>
    </w:r>
    <w:r>
      <w:rPr>
        <w:color w:val="003B5C"/>
      </w:rPr>
      <w:tab/>
    </w:r>
    <w:r w:rsidR="00341FD4">
      <w:rPr>
        <w:color w:val="003B5C"/>
      </w:rPr>
      <w:t xml:space="preserve">                             </w:t>
    </w:r>
    <w:r w:rsidR="00AD4A55">
      <w:rPr>
        <w:color w:val="003B5C"/>
      </w:rPr>
      <w:t xml:space="preserve">  </w:t>
    </w:r>
    <w:r>
      <w:rPr>
        <w:color w:val="003B5C"/>
      </w:rPr>
      <w:t>Prague, 1 November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yMzczMTA0MTQ0tjBX0lEKTi0uzszPAykwrAUAoEJYOSwAAAA="/>
  </w:docVars>
  <w:rsids>
    <w:rsidRoot w:val="00D90D9A"/>
    <w:rsid w:val="000033D5"/>
    <w:rsid w:val="00004EA7"/>
    <w:rsid w:val="000063C9"/>
    <w:rsid w:val="000136AE"/>
    <w:rsid w:val="00013B1D"/>
    <w:rsid w:val="00014804"/>
    <w:rsid w:val="00016497"/>
    <w:rsid w:val="0001766D"/>
    <w:rsid w:val="00017FAA"/>
    <w:rsid w:val="00024A29"/>
    <w:rsid w:val="000301DC"/>
    <w:rsid w:val="00032D36"/>
    <w:rsid w:val="00033445"/>
    <w:rsid w:val="00033500"/>
    <w:rsid w:val="00035F08"/>
    <w:rsid w:val="000405B0"/>
    <w:rsid w:val="00042010"/>
    <w:rsid w:val="00042251"/>
    <w:rsid w:val="00042280"/>
    <w:rsid w:val="00042688"/>
    <w:rsid w:val="00051E67"/>
    <w:rsid w:val="000579A1"/>
    <w:rsid w:val="00060E21"/>
    <w:rsid w:val="0006267A"/>
    <w:rsid w:val="00064235"/>
    <w:rsid w:val="0007160C"/>
    <w:rsid w:val="00073000"/>
    <w:rsid w:val="00074233"/>
    <w:rsid w:val="00076C6C"/>
    <w:rsid w:val="00081C68"/>
    <w:rsid w:val="0008256C"/>
    <w:rsid w:val="00084F2B"/>
    <w:rsid w:val="0009395D"/>
    <w:rsid w:val="00094708"/>
    <w:rsid w:val="000978FC"/>
    <w:rsid w:val="000A033F"/>
    <w:rsid w:val="000A1B12"/>
    <w:rsid w:val="000A1C4F"/>
    <w:rsid w:val="000A2A84"/>
    <w:rsid w:val="000A6319"/>
    <w:rsid w:val="000A7A64"/>
    <w:rsid w:val="000B08B8"/>
    <w:rsid w:val="000B0CBD"/>
    <w:rsid w:val="000B1217"/>
    <w:rsid w:val="000B6EB2"/>
    <w:rsid w:val="000C5A15"/>
    <w:rsid w:val="000C65EC"/>
    <w:rsid w:val="000D0016"/>
    <w:rsid w:val="000D2008"/>
    <w:rsid w:val="000D55D3"/>
    <w:rsid w:val="000D6E4A"/>
    <w:rsid w:val="000E205A"/>
    <w:rsid w:val="000E2F7C"/>
    <w:rsid w:val="000E3BFF"/>
    <w:rsid w:val="000E4306"/>
    <w:rsid w:val="000E432C"/>
    <w:rsid w:val="000E5925"/>
    <w:rsid w:val="000E5E36"/>
    <w:rsid w:val="000F2BCE"/>
    <w:rsid w:val="000F4638"/>
    <w:rsid w:val="000F68FD"/>
    <w:rsid w:val="000F741F"/>
    <w:rsid w:val="000F7AA0"/>
    <w:rsid w:val="000F7B55"/>
    <w:rsid w:val="00100C1A"/>
    <w:rsid w:val="00101676"/>
    <w:rsid w:val="00101DDC"/>
    <w:rsid w:val="00103719"/>
    <w:rsid w:val="00104E21"/>
    <w:rsid w:val="0010536D"/>
    <w:rsid w:val="00106994"/>
    <w:rsid w:val="00112358"/>
    <w:rsid w:val="00112C37"/>
    <w:rsid w:val="00114087"/>
    <w:rsid w:val="00115137"/>
    <w:rsid w:val="00115850"/>
    <w:rsid w:val="00122E36"/>
    <w:rsid w:val="0012645D"/>
    <w:rsid w:val="0012656E"/>
    <w:rsid w:val="00130F5C"/>
    <w:rsid w:val="00131A8E"/>
    <w:rsid w:val="001322E1"/>
    <w:rsid w:val="001325C1"/>
    <w:rsid w:val="0013406F"/>
    <w:rsid w:val="00143D86"/>
    <w:rsid w:val="0014480D"/>
    <w:rsid w:val="0014665F"/>
    <w:rsid w:val="00150CBB"/>
    <w:rsid w:val="00160C9D"/>
    <w:rsid w:val="00161E63"/>
    <w:rsid w:val="00162351"/>
    <w:rsid w:val="00163A55"/>
    <w:rsid w:val="00165AB5"/>
    <w:rsid w:val="00166578"/>
    <w:rsid w:val="001677B6"/>
    <w:rsid w:val="001715E1"/>
    <w:rsid w:val="001728A2"/>
    <w:rsid w:val="00175904"/>
    <w:rsid w:val="001823E5"/>
    <w:rsid w:val="00183FB7"/>
    <w:rsid w:val="001867E6"/>
    <w:rsid w:val="00186CF9"/>
    <w:rsid w:val="001905A2"/>
    <w:rsid w:val="00194BE5"/>
    <w:rsid w:val="00195FDE"/>
    <w:rsid w:val="00197D7F"/>
    <w:rsid w:val="001A022F"/>
    <w:rsid w:val="001A195D"/>
    <w:rsid w:val="001A2AF0"/>
    <w:rsid w:val="001A5710"/>
    <w:rsid w:val="001A67DC"/>
    <w:rsid w:val="001B0D4F"/>
    <w:rsid w:val="001B0EF4"/>
    <w:rsid w:val="001B259F"/>
    <w:rsid w:val="001B3208"/>
    <w:rsid w:val="001B4894"/>
    <w:rsid w:val="001C092F"/>
    <w:rsid w:val="001C20CF"/>
    <w:rsid w:val="001C3332"/>
    <w:rsid w:val="001C46FF"/>
    <w:rsid w:val="001D3A7A"/>
    <w:rsid w:val="001D674B"/>
    <w:rsid w:val="001D785E"/>
    <w:rsid w:val="001D7CC4"/>
    <w:rsid w:val="001D7EF3"/>
    <w:rsid w:val="001E20FB"/>
    <w:rsid w:val="001E2393"/>
    <w:rsid w:val="001E2B17"/>
    <w:rsid w:val="001E5991"/>
    <w:rsid w:val="001F0C74"/>
    <w:rsid w:val="001F1FD6"/>
    <w:rsid w:val="001F3928"/>
    <w:rsid w:val="001F3F5E"/>
    <w:rsid w:val="0020233E"/>
    <w:rsid w:val="002077E2"/>
    <w:rsid w:val="002102A7"/>
    <w:rsid w:val="00211627"/>
    <w:rsid w:val="00211C2D"/>
    <w:rsid w:val="0021450D"/>
    <w:rsid w:val="002149F9"/>
    <w:rsid w:val="00216F6A"/>
    <w:rsid w:val="00217670"/>
    <w:rsid w:val="00222396"/>
    <w:rsid w:val="00222E8D"/>
    <w:rsid w:val="00227D42"/>
    <w:rsid w:val="00230193"/>
    <w:rsid w:val="002309F1"/>
    <w:rsid w:val="002324FA"/>
    <w:rsid w:val="0023351C"/>
    <w:rsid w:val="002346AF"/>
    <w:rsid w:val="00235626"/>
    <w:rsid w:val="002472C6"/>
    <w:rsid w:val="00250950"/>
    <w:rsid w:val="00250AC3"/>
    <w:rsid w:val="002532FD"/>
    <w:rsid w:val="0025353B"/>
    <w:rsid w:val="00253A32"/>
    <w:rsid w:val="0025441F"/>
    <w:rsid w:val="0025623C"/>
    <w:rsid w:val="00256274"/>
    <w:rsid w:val="00256646"/>
    <w:rsid w:val="002576DE"/>
    <w:rsid w:val="00261F91"/>
    <w:rsid w:val="002662D7"/>
    <w:rsid w:val="00275F2E"/>
    <w:rsid w:val="00276537"/>
    <w:rsid w:val="002771B2"/>
    <w:rsid w:val="00277E3B"/>
    <w:rsid w:val="00285920"/>
    <w:rsid w:val="00291B33"/>
    <w:rsid w:val="002921E1"/>
    <w:rsid w:val="00292F2C"/>
    <w:rsid w:val="00296438"/>
    <w:rsid w:val="002A0ECD"/>
    <w:rsid w:val="002A163F"/>
    <w:rsid w:val="002A1E76"/>
    <w:rsid w:val="002A3612"/>
    <w:rsid w:val="002A50DE"/>
    <w:rsid w:val="002A5505"/>
    <w:rsid w:val="002A7679"/>
    <w:rsid w:val="002B293C"/>
    <w:rsid w:val="002C0035"/>
    <w:rsid w:val="002C00E0"/>
    <w:rsid w:val="002C03E5"/>
    <w:rsid w:val="002C0B4F"/>
    <w:rsid w:val="002C0FF3"/>
    <w:rsid w:val="002C0FFB"/>
    <w:rsid w:val="002C1D82"/>
    <w:rsid w:val="002C1F65"/>
    <w:rsid w:val="002C5153"/>
    <w:rsid w:val="002D0C13"/>
    <w:rsid w:val="002D1300"/>
    <w:rsid w:val="002D43DF"/>
    <w:rsid w:val="002D5C1F"/>
    <w:rsid w:val="002D5E25"/>
    <w:rsid w:val="002D7406"/>
    <w:rsid w:val="002E2D97"/>
    <w:rsid w:val="002E362F"/>
    <w:rsid w:val="002E610C"/>
    <w:rsid w:val="002E6B5A"/>
    <w:rsid w:val="002F100D"/>
    <w:rsid w:val="002F25F1"/>
    <w:rsid w:val="002F4D80"/>
    <w:rsid w:val="002F4DB0"/>
    <w:rsid w:val="00300FA6"/>
    <w:rsid w:val="00300FF5"/>
    <w:rsid w:val="00302BF2"/>
    <w:rsid w:val="00302F9E"/>
    <w:rsid w:val="00306305"/>
    <w:rsid w:val="003108E1"/>
    <w:rsid w:val="00311D57"/>
    <w:rsid w:val="00325CBF"/>
    <w:rsid w:val="00327188"/>
    <w:rsid w:val="00330A13"/>
    <w:rsid w:val="0033148F"/>
    <w:rsid w:val="003317EF"/>
    <w:rsid w:val="003406C2"/>
    <w:rsid w:val="003409A5"/>
    <w:rsid w:val="003411A5"/>
    <w:rsid w:val="00341FD4"/>
    <w:rsid w:val="00342910"/>
    <w:rsid w:val="003431A2"/>
    <w:rsid w:val="00344D88"/>
    <w:rsid w:val="003451A8"/>
    <w:rsid w:val="00345C08"/>
    <w:rsid w:val="00346CE4"/>
    <w:rsid w:val="00350530"/>
    <w:rsid w:val="00350685"/>
    <w:rsid w:val="00351BB2"/>
    <w:rsid w:val="00352825"/>
    <w:rsid w:val="00353F65"/>
    <w:rsid w:val="00360D61"/>
    <w:rsid w:val="00370586"/>
    <w:rsid w:val="00374926"/>
    <w:rsid w:val="00377F1C"/>
    <w:rsid w:val="00380643"/>
    <w:rsid w:val="00380D35"/>
    <w:rsid w:val="00384EC0"/>
    <w:rsid w:val="0038567A"/>
    <w:rsid w:val="003923FA"/>
    <w:rsid w:val="0039510D"/>
    <w:rsid w:val="00395C02"/>
    <w:rsid w:val="00397F8C"/>
    <w:rsid w:val="003A03E6"/>
    <w:rsid w:val="003A1908"/>
    <w:rsid w:val="003A2431"/>
    <w:rsid w:val="003A6020"/>
    <w:rsid w:val="003B17C2"/>
    <w:rsid w:val="003B3606"/>
    <w:rsid w:val="003C66B8"/>
    <w:rsid w:val="003C6D0C"/>
    <w:rsid w:val="003D0400"/>
    <w:rsid w:val="003D0B0F"/>
    <w:rsid w:val="003D3196"/>
    <w:rsid w:val="003D56BE"/>
    <w:rsid w:val="003D5C6A"/>
    <w:rsid w:val="003D702E"/>
    <w:rsid w:val="003D7E4A"/>
    <w:rsid w:val="003E5598"/>
    <w:rsid w:val="003E6BF5"/>
    <w:rsid w:val="003E78A7"/>
    <w:rsid w:val="003F183C"/>
    <w:rsid w:val="003F5DF6"/>
    <w:rsid w:val="004046DC"/>
    <w:rsid w:val="00404C75"/>
    <w:rsid w:val="00405041"/>
    <w:rsid w:val="0040588A"/>
    <w:rsid w:val="004077B7"/>
    <w:rsid w:val="00407D34"/>
    <w:rsid w:val="00411E19"/>
    <w:rsid w:val="00412A13"/>
    <w:rsid w:val="00412DE6"/>
    <w:rsid w:val="00413165"/>
    <w:rsid w:val="00417FE1"/>
    <w:rsid w:val="004216DA"/>
    <w:rsid w:val="00423449"/>
    <w:rsid w:val="00423A66"/>
    <w:rsid w:val="004270F6"/>
    <w:rsid w:val="00434972"/>
    <w:rsid w:val="004402B9"/>
    <w:rsid w:val="00440351"/>
    <w:rsid w:val="004413AC"/>
    <w:rsid w:val="00442B4E"/>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195A"/>
    <w:rsid w:val="004821DC"/>
    <w:rsid w:val="0048260E"/>
    <w:rsid w:val="00485C97"/>
    <w:rsid w:val="00495715"/>
    <w:rsid w:val="00496B6D"/>
    <w:rsid w:val="004970B7"/>
    <w:rsid w:val="004A0D5B"/>
    <w:rsid w:val="004A0FCD"/>
    <w:rsid w:val="004A3ACA"/>
    <w:rsid w:val="004A61C1"/>
    <w:rsid w:val="004B100E"/>
    <w:rsid w:val="004B19A1"/>
    <w:rsid w:val="004B2C55"/>
    <w:rsid w:val="004B3034"/>
    <w:rsid w:val="004B5FB4"/>
    <w:rsid w:val="004B729D"/>
    <w:rsid w:val="004C5390"/>
    <w:rsid w:val="004C6D4D"/>
    <w:rsid w:val="004D026F"/>
    <w:rsid w:val="004D0410"/>
    <w:rsid w:val="004D04E2"/>
    <w:rsid w:val="004D4100"/>
    <w:rsid w:val="004D4D6C"/>
    <w:rsid w:val="004E1F6C"/>
    <w:rsid w:val="004E37E8"/>
    <w:rsid w:val="004E49D2"/>
    <w:rsid w:val="004E7A5A"/>
    <w:rsid w:val="004E7D4B"/>
    <w:rsid w:val="004F6251"/>
    <w:rsid w:val="004F7937"/>
    <w:rsid w:val="004F7FD9"/>
    <w:rsid w:val="00500AB3"/>
    <w:rsid w:val="00501FD9"/>
    <w:rsid w:val="005036C3"/>
    <w:rsid w:val="00503FB2"/>
    <w:rsid w:val="00515983"/>
    <w:rsid w:val="00516AC2"/>
    <w:rsid w:val="0052169E"/>
    <w:rsid w:val="00521B6F"/>
    <w:rsid w:val="0052545A"/>
    <w:rsid w:val="0052727D"/>
    <w:rsid w:val="00530224"/>
    <w:rsid w:val="00531F4D"/>
    <w:rsid w:val="00532038"/>
    <w:rsid w:val="0053482B"/>
    <w:rsid w:val="00535142"/>
    <w:rsid w:val="00535FDC"/>
    <w:rsid w:val="00536011"/>
    <w:rsid w:val="00536D76"/>
    <w:rsid w:val="005409F1"/>
    <w:rsid w:val="00542564"/>
    <w:rsid w:val="00542945"/>
    <w:rsid w:val="005437DF"/>
    <w:rsid w:val="005444F2"/>
    <w:rsid w:val="0054473B"/>
    <w:rsid w:val="00545B24"/>
    <w:rsid w:val="005462AD"/>
    <w:rsid w:val="00546F19"/>
    <w:rsid w:val="0055053B"/>
    <w:rsid w:val="005517AA"/>
    <w:rsid w:val="00552BED"/>
    <w:rsid w:val="005610FD"/>
    <w:rsid w:val="00562155"/>
    <w:rsid w:val="0056318D"/>
    <w:rsid w:val="005633CE"/>
    <w:rsid w:val="0056548B"/>
    <w:rsid w:val="00565ED3"/>
    <w:rsid w:val="00566C83"/>
    <w:rsid w:val="0056731B"/>
    <w:rsid w:val="00567A2B"/>
    <w:rsid w:val="00570512"/>
    <w:rsid w:val="00570FB3"/>
    <w:rsid w:val="00572688"/>
    <w:rsid w:val="00573922"/>
    <w:rsid w:val="005745E0"/>
    <w:rsid w:val="00576AB8"/>
    <w:rsid w:val="00582C22"/>
    <w:rsid w:val="00582DC6"/>
    <w:rsid w:val="00584CDF"/>
    <w:rsid w:val="00584F83"/>
    <w:rsid w:val="00585378"/>
    <w:rsid w:val="0059215D"/>
    <w:rsid w:val="005950D6"/>
    <w:rsid w:val="005955E1"/>
    <w:rsid w:val="005A00E4"/>
    <w:rsid w:val="005A0EA3"/>
    <w:rsid w:val="005A1E96"/>
    <w:rsid w:val="005A3E67"/>
    <w:rsid w:val="005A5249"/>
    <w:rsid w:val="005A6B62"/>
    <w:rsid w:val="005A75A6"/>
    <w:rsid w:val="005A7FEB"/>
    <w:rsid w:val="005B11A6"/>
    <w:rsid w:val="005B7861"/>
    <w:rsid w:val="005C0502"/>
    <w:rsid w:val="005C1938"/>
    <w:rsid w:val="005C310E"/>
    <w:rsid w:val="005C3D8E"/>
    <w:rsid w:val="005C5E11"/>
    <w:rsid w:val="005C6F48"/>
    <w:rsid w:val="005D2B3B"/>
    <w:rsid w:val="005D7069"/>
    <w:rsid w:val="005D723C"/>
    <w:rsid w:val="005E0BD4"/>
    <w:rsid w:val="005E0C46"/>
    <w:rsid w:val="005E2D85"/>
    <w:rsid w:val="005E4D62"/>
    <w:rsid w:val="005E6033"/>
    <w:rsid w:val="005E6259"/>
    <w:rsid w:val="005E76AF"/>
    <w:rsid w:val="005F0708"/>
    <w:rsid w:val="005F3AC3"/>
    <w:rsid w:val="005F6E0C"/>
    <w:rsid w:val="005F7D8E"/>
    <w:rsid w:val="006000C3"/>
    <w:rsid w:val="0060203B"/>
    <w:rsid w:val="00603887"/>
    <w:rsid w:val="006067DD"/>
    <w:rsid w:val="00610093"/>
    <w:rsid w:val="0061061F"/>
    <w:rsid w:val="006113DA"/>
    <w:rsid w:val="00611FDE"/>
    <w:rsid w:val="006120DF"/>
    <w:rsid w:val="00612248"/>
    <w:rsid w:val="00612FF5"/>
    <w:rsid w:val="00616C72"/>
    <w:rsid w:val="00616EAB"/>
    <w:rsid w:val="006179A3"/>
    <w:rsid w:val="00625A06"/>
    <w:rsid w:val="00630273"/>
    <w:rsid w:val="0063215E"/>
    <w:rsid w:val="006324AE"/>
    <w:rsid w:val="0063464C"/>
    <w:rsid w:val="0063600E"/>
    <w:rsid w:val="00636CF3"/>
    <w:rsid w:val="006378C0"/>
    <w:rsid w:val="00641054"/>
    <w:rsid w:val="00643745"/>
    <w:rsid w:val="00643F52"/>
    <w:rsid w:val="00647F26"/>
    <w:rsid w:val="00650C1E"/>
    <w:rsid w:val="00650DC7"/>
    <w:rsid w:val="0065130E"/>
    <w:rsid w:val="00651BBD"/>
    <w:rsid w:val="00651D96"/>
    <w:rsid w:val="006530AA"/>
    <w:rsid w:val="00656D8A"/>
    <w:rsid w:val="0066189D"/>
    <w:rsid w:val="006622D0"/>
    <w:rsid w:val="00665FA4"/>
    <w:rsid w:val="0067001B"/>
    <w:rsid w:val="00671FAB"/>
    <w:rsid w:val="00672786"/>
    <w:rsid w:val="00673EFD"/>
    <w:rsid w:val="00677B47"/>
    <w:rsid w:val="00680197"/>
    <w:rsid w:val="0068019A"/>
    <w:rsid w:val="00681009"/>
    <w:rsid w:val="006831CF"/>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5791"/>
    <w:rsid w:val="006A6691"/>
    <w:rsid w:val="006B0C20"/>
    <w:rsid w:val="006B3396"/>
    <w:rsid w:val="006B7A72"/>
    <w:rsid w:val="006C0848"/>
    <w:rsid w:val="006C2F74"/>
    <w:rsid w:val="006C3E66"/>
    <w:rsid w:val="006D26EB"/>
    <w:rsid w:val="006D4201"/>
    <w:rsid w:val="006D562A"/>
    <w:rsid w:val="006D5889"/>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282B"/>
    <w:rsid w:val="007147B1"/>
    <w:rsid w:val="0072031D"/>
    <w:rsid w:val="007212CA"/>
    <w:rsid w:val="007307E1"/>
    <w:rsid w:val="00731615"/>
    <w:rsid w:val="00732B49"/>
    <w:rsid w:val="00733A62"/>
    <w:rsid w:val="00735A34"/>
    <w:rsid w:val="007403D7"/>
    <w:rsid w:val="00744FB1"/>
    <w:rsid w:val="00746EE1"/>
    <w:rsid w:val="00750291"/>
    <w:rsid w:val="00751474"/>
    <w:rsid w:val="00752E61"/>
    <w:rsid w:val="00752FAF"/>
    <w:rsid w:val="00754034"/>
    <w:rsid w:val="00754262"/>
    <w:rsid w:val="00754927"/>
    <w:rsid w:val="007554AC"/>
    <w:rsid w:val="00757D85"/>
    <w:rsid w:val="007614E2"/>
    <w:rsid w:val="0076159A"/>
    <w:rsid w:val="0076734E"/>
    <w:rsid w:val="00771275"/>
    <w:rsid w:val="00773A78"/>
    <w:rsid w:val="007777AE"/>
    <w:rsid w:val="007804EF"/>
    <w:rsid w:val="0078108D"/>
    <w:rsid w:val="00783EB3"/>
    <w:rsid w:val="00783ECB"/>
    <w:rsid w:val="00784569"/>
    <w:rsid w:val="007845AE"/>
    <w:rsid w:val="00784CC0"/>
    <w:rsid w:val="00785119"/>
    <w:rsid w:val="00785373"/>
    <w:rsid w:val="00786C04"/>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F8D"/>
    <w:rsid w:val="007B5271"/>
    <w:rsid w:val="007B66B2"/>
    <w:rsid w:val="007C05FF"/>
    <w:rsid w:val="007C6115"/>
    <w:rsid w:val="007D2356"/>
    <w:rsid w:val="007D247C"/>
    <w:rsid w:val="007D2826"/>
    <w:rsid w:val="007D5D9B"/>
    <w:rsid w:val="007E6A58"/>
    <w:rsid w:val="007F24DB"/>
    <w:rsid w:val="007F529D"/>
    <w:rsid w:val="007F73AB"/>
    <w:rsid w:val="00801C50"/>
    <w:rsid w:val="00802BD9"/>
    <w:rsid w:val="008056E7"/>
    <w:rsid w:val="008061F3"/>
    <w:rsid w:val="00807035"/>
    <w:rsid w:val="00811E55"/>
    <w:rsid w:val="00812A42"/>
    <w:rsid w:val="00812EF0"/>
    <w:rsid w:val="00814662"/>
    <w:rsid w:val="00815A58"/>
    <w:rsid w:val="00816D32"/>
    <w:rsid w:val="00817135"/>
    <w:rsid w:val="00823A4D"/>
    <w:rsid w:val="00825ECF"/>
    <w:rsid w:val="00830168"/>
    <w:rsid w:val="0083088A"/>
    <w:rsid w:val="008317E9"/>
    <w:rsid w:val="00831F37"/>
    <w:rsid w:val="008328D6"/>
    <w:rsid w:val="008428FF"/>
    <w:rsid w:val="00842912"/>
    <w:rsid w:val="0084298E"/>
    <w:rsid w:val="00842A4A"/>
    <w:rsid w:val="00843C88"/>
    <w:rsid w:val="00845C3A"/>
    <w:rsid w:val="00851F1D"/>
    <w:rsid w:val="00853282"/>
    <w:rsid w:val="00855C65"/>
    <w:rsid w:val="008570EF"/>
    <w:rsid w:val="00857608"/>
    <w:rsid w:val="00857E54"/>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A2937"/>
    <w:rsid w:val="008A3CF3"/>
    <w:rsid w:val="008A5AB8"/>
    <w:rsid w:val="008A7B2D"/>
    <w:rsid w:val="008B338C"/>
    <w:rsid w:val="008B4293"/>
    <w:rsid w:val="008B5504"/>
    <w:rsid w:val="008B57F9"/>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044"/>
    <w:rsid w:val="00902D67"/>
    <w:rsid w:val="00904F7D"/>
    <w:rsid w:val="00905654"/>
    <w:rsid w:val="00905951"/>
    <w:rsid w:val="0090737A"/>
    <w:rsid w:val="00910549"/>
    <w:rsid w:val="00911C4A"/>
    <w:rsid w:val="009129CB"/>
    <w:rsid w:val="00913A96"/>
    <w:rsid w:val="0091752D"/>
    <w:rsid w:val="0091786A"/>
    <w:rsid w:val="00917FD0"/>
    <w:rsid w:val="0092214A"/>
    <w:rsid w:val="0092228A"/>
    <w:rsid w:val="009230C9"/>
    <w:rsid w:val="00924DBF"/>
    <w:rsid w:val="00926775"/>
    <w:rsid w:val="009271C4"/>
    <w:rsid w:val="00932A79"/>
    <w:rsid w:val="00933D92"/>
    <w:rsid w:val="00934D16"/>
    <w:rsid w:val="00936D32"/>
    <w:rsid w:val="009419A1"/>
    <w:rsid w:val="00944564"/>
    <w:rsid w:val="00945B8B"/>
    <w:rsid w:val="009504F9"/>
    <w:rsid w:val="0095074F"/>
    <w:rsid w:val="009558CE"/>
    <w:rsid w:val="00956BC4"/>
    <w:rsid w:val="00960D5D"/>
    <w:rsid w:val="00962CF5"/>
    <w:rsid w:val="00967484"/>
    <w:rsid w:val="009751B9"/>
    <w:rsid w:val="00975A59"/>
    <w:rsid w:val="0097769E"/>
    <w:rsid w:val="009800D3"/>
    <w:rsid w:val="0098059F"/>
    <w:rsid w:val="00982437"/>
    <w:rsid w:val="0098370D"/>
    <w:rsid w:val="00983BB6"/>
    <w:rsid w:val="009945AD"/>
    <w:rsid w:val="00995AE5"/>
    <w:rsid w:val="00995D4F"/>
    <w:rsid w:val="009A0A9D"/>
    <w:rsid w:val="009A0D56"/>
    <w:rsid w:val="009A34B2"/>
    <w:rsid w:val="009A41CC"/>
    <w:rsid w:val="009B658E"/>
    <w:rsid w:val="009B72CD"/>
    <w:rsid w:val="009B7F17"/>
    <w:rsid w:val="009C0453"/>
    <w:rsid w:val="009C18E8"/>
    <w:rsid w:val="009C3950"/>
    <w:rsid w:val="009C49C6"/>
    <w:rsid w:val="009C49E6"/>
    <w:rsid w:val="009C725F"/>
    <w:rsid w:val="009D19A6"/>
    <w:rsid w:val="009D3220"/>
    <w:rsid w:val="009D4730"/>
    <w:rsid w:val="009D502E"/>
    <w:rsid w:val="009D6688"/>
    <w:rsid w:val="009E21AE"/>
    <w:rsid w:val="009E3AD7"/>
    <w:rsid w:val="009E4E82"/>
    <w:rsid w:val="009F2968"/>
    <w:rsid w:val="009F2B06"/>
    <w:rsid w:val="009F3E81"/>
    <w:rsid w:val="009F7B9F"/>
    <w:rsid w:val="00A01591"/>
    <w:rsid w:val="00A015C0"/>
    <w:rsid w:val="00A01E71"/>
    <w:rsid w:val="00A0366A"/>
    <w:rsid w:val="00A0544A"/>
    <w:rsid w:val="00A05BAC"/>
    <w:rsid w:val="00A060AB"/>
    <w:rsid w:val="00A103ED"/>
    <w:rsid w:val="00A11F6D"/>
    <w:rsid w:val="00A21116"/>
    <w:rsid w:val="00A2259E"/>
    <w:rsid w:val="00A22F05"/>
    <w:rsid w:val="00A32E49"/>
    <w:rsid w:val="00A343C1"/>
    <w:rsid w:val="00A35A3C"/>
    <w:rsid w:val="00A35E1C"/>
    <w:rsid w:val="00A36830"/>
    <w:rsid w:val="00A40866"/>
    <w:rsid w:val="00A43D5D"/>
    <w:rsid w:val="00A43D69"/>
    <w:rsid w:val="00A45949"/>
    <w:rsid w:val="00A46406"/>
    <w:rsid w:val="00A469DF"/>
    <w:rsid w:val="00A4710D"/>
    <w:rsid w:val="00A4755C"/>
    <w:rsid w:val="00A4770D"/>
    <w:rsid w:val="00A55D8A"/>
    <w:rsid w:val="00A561BB"/>
    <w:rsid w:val="00A57638"/>
    <w:rsid w:val="00A60042"/>
    <w:rsid w:val="00A64BF2"/>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4E6B"/>
    <w:rsid w:val="00AA6CA9"/>
    <w:rsid w:val="00AA7F37"/>
    <w:rsid w:val="00AB0E92"/>
    <w:rsid w:val="00AB2F2A"/>
    <w:rsid w:val="00AB4226"/>
    <w:rsid w:val="00AB514E"/>
    <w:rsid w:val="00AB7740"/>
    <w:rsid w:val="00AC0B07"/>
    <w:rsid w:val="00AC1891"/>
    <w:rsid w:val="00AC1DF1"/>
    <w:rsid w:val="00AC20D5"/>
    <w:rsid w:val="00AC41D0"/>
    <w:rsid w:val="00AC43AF"/>
    <w:rsid w:val="00AC552A"/>
    <w:rsid w:val="00AC6DBB"/>
    <w:rsid w:val="00AD0D00"/>
    <w:rsid w:val="00AD17C2"/>
    <w:rsid w:val="00AD1F49"/>
    <w:rsid w:val="00AD49FD"/>
    <w:rsid w:val="00AD4A55"/>
    <w:rsid w:val="00AD5C16"/>
    <w:rsid w:val="00AD6A98"/>
    <w:rsid w:val="00AE0BB8"/>
    <w:rsid w:val="00AE183D"/>
    <w:rsid w:val="00AE7C99"/>
    <w:rsid w:val="00AF0FDC"/>
    <w:rsid w:val="00AF1EEE"/>
    <w:rsid w:val="00AF5C47"/>
    <w:rsid w:val="00AF63F1"/>
    <w:rsid w:val="00AF785E"/>
    <w:rsid w:val="00AF7FD2"/>
    <w:rsid w:val="00B00238"/>
    <w:rsid w:val="00B002B5"/>
    <w:rsid w:val="00B06F3E"/>
    <w:rsid w:val="00B11205"/>
    <w:rsid w:val="00B13211"/>
    <w:rsid w:val="00B13A1E"/>
    <w:rsid w:val="00B14EBA"/>
    <w:rsid w:val="00B26686"/>
    <w:rsid w:val="00B27435"/>
    <w:rsid w:val="00B2792E"/>
    <w:rsid w:val="00B3053F"/>
    <w:rsid w:val="00B35E83"/>
    <w:rsid w:val="00B41516"/>
    <w:rsid w:val="00B426B9"/>
    <w:rsid w:val="00B454F1"/>
    <w:rsid w:val="00B45ECB"/>
    <w:rsid w:val="00B50DF3"/>
    <w:rsid w:val="00B51243"/>
    <w:rsid w:val="00B53CCD"/>
    <w:rsid w:val="00B601B8"/>
    <w:rsid w:val="00B60210"/>
    <w:rsid w:val="00B60701"/>
    <w:rsid w:val="00B60DE2"/>
    <w:rsid w:val="00B624BC"/>
    <w:rsid w:val="00B625FE"/>
    <w:rsid w:val="00B62FC6"/>
    <w:rsid w:val="00B643DD"/>
    <w:rsid w:val="00B65CBF"/>
    <w:rsid w:val="00B738C3"/>
    <w:rsid w:val="00B76270"/>
    <w:rsid w:val="00B76D09"/>
    <w:rsid w:val="00B82232"/>
    <w:rsid w:val="00B84221"/>
    <w:rsid w:val="00B857F4"/>
    <w:rsid w:val="00B87B07"/>
    <w:rsid w:val="00B92C85"/>
    <w:rsid w:val="00B9505A"/>
    <w:rsid w:val="00B979A6"/>
    <w:rsid w:val="00BA11CD"/>
    <w:rsid w:val="00BA2435"/>
    <w:rsid w:val="00BA5CBE"/>
    <w:rsid w:val="00BA7B17"/>
    <w:rsid w:val="00BB0813"/>
    <w:rsid w:val="00BB2038"/>
    <w:rsid w:val="00BB2687"/>
    <w:rsid w:val="00BB4F91"/>
    <w:rsid w:val="00BB7120"/>
    <w:rsid w:val="00BC18CB"/>
    <w:rsid w:val="00BC7CC9"/>
    <w:rsid w:val="00BD1034"/>
    <w:rsid w:val="00BD131D"/>
    <w:rsid w:val="00BD1480"/>
    <w:rsid w:val="00BD2E91"/>
    <w:rsid w:val="00BD44A4"/>
    <w:rsid w:val="00BE0C1D"/>
    <w:rsid w:val="00BE1903"/>
    <w:rsid w:val="00BE199B"/>
    <w:rsid w:val="00BE2F5B"/>
    <w:rsid w:val="00BE7C36"/>
    <w:rsid w:val="00BF5558"/>
    <w:rsid w:val="00BF5592"/>
    <w:rsid w:val="00BF64CE"/>
    <w:rsid w:val="00C054A4"/>
    <w:rsid w:val="00C05BBE"/>
    <w:rsid w:val="00C1057F"/>
    <w:rsid w:val="00C10C6D"/>
    <w:rsid w:val="00C1162C"/>
    <w:rsid w:val="00C12539"/>
    <w:rsid w:val="00C128A4"/>
    <w:rsid w:val="00C13FF9"/>
    <w:rsid w:val="00C14274"/>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466"/>
    <w:rsid w:val="00C8187E"/>
    <w:rsid w:val="00C819C9"/>
    <w:rsid w:val="00C82101"/>
    <w:rsid w:val="00C85489"/>
    <w:rsid w:val="00C85E2E"/>
    <w:rsid w:val="00C9076E"/>
    <w:rsid w:val="00C911D2"/>
    <w:rsid w:val="00C91BF7"/>
    <w:rsid w:val="00C92D0D"/>
    <w:rsid w:val="00C93F75"/>
    <w:rsid w:val="00C94066"/>
    <w:rsid w:val="00C94380"/>
    <w:rsid w:val="00C94DC5"/>
    <w:rsid w:val="00C95CB7"/>
    <w:rsid w:val="00C96DE3"/>
    <w:rsid w:val="00C96EE8"/>
    <w:rsid w:val="00CA06CF"/>
    <w:rsid w:val="00CA0F9E"/>
    <w:rsid w:val="00CA4AD2"/>
    <w:rsid w:val="00CA5093"/>
    <w:rsid w:val="00CA7D37"/>
    <w:rsid w:val="00CB0AEF"/>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6A7C"/>
    <w:rsid w:val="00CD7D64"/>
    <w:rsid w:val="00CE1D29"/>
    <w:rsid w:val="00CE23E1"/>
    <w:rsid w:val="00CF0647"/>
    <w:rsid w:val="00CF5777"/>
    <w:rsid w:val="00CF57EF"/>
    <w:rsid w:val="00D01CF4"/>
    <w:rsid w:val="00D01E77"/>
    <w:rsid w:val="00D04554"/>
    <w:rsid w:val="00D05C63"/>
    <w:rsid w:val="00D05DDD"/>
    <w:rsid w:val="00D066E7"/>
    <w:rsid w:val="00D11114"/>
    <w:rsid w:val="00D13465"/>
    <w:rsid w:val="00D15EED"/>
    <w:rsid w:val="00D1777C"/>
    <w:rsid w:val="00D20485"/>
    <w:rsid w:val="00D20AC3"/>
    <w:rsid w:val="00D21385"/>
    <w:rsid w:val="00D2344F"/>
    <w:rsid w:val="00D23B66"/>
    <w:rsid w:val="00D24110"/>
    <w:rsid w:val="00D24791"/>
    <w:rsid w:val="00D26E47"/>
    <w:rsid w:val="00D30B1F"/>
    <w:rsid w:val="00D30B7D"/>
    <w:rsid w:val="00D3762E"/>
    <w:rsid w:val="00D45075"/>
    <w:rsid w:val="00D45AB7"/>
    <w:rsid w:val="00D50470"/>
    <w:rsid w:val="00D52D1D"/>
    <w:rsid w:val="00D533AA"/>
    <w:rsid w:val="00D53F6C"/>
    <w:rsid w:val="00D54923"/>
    <w:rsid w:val="00D56BE0"/>
    <w:rsid w:val="00D572B3"/>
    <w:rsid w:val="00D57BFC"/>
    <w:rsid w:val="00D63FB9"/>
    <w:rsid w:val="00D67586"/>
    <w:rsid w:val="00D72175"/>
    <w:rsid w:val="00D77701"/>
    <w:rsid w:val="00D807A2"/>
    <w:rsid w:val="00D8087A"/>
    <w:rsid w:val="00D8400F"/>
    <w:rsid w:val="00D84F05"/>
    <w:rsid w:val="00D8576D"/>
    <w:rsid w:val="00D8645A"/>
    <w:rsid w:val="00D90D9A"/>
    <w:rsid w:val="00D90FDA"/>
    <w:rsid w:val="00D95E5E"/>
    <w:rsid w:val="00D97123"/>
    <w:rsid w:val="00DA01FC"/>
    <w:rsid w:val="00DA29D8"/>
    <w:rsid w:val="00DA3BA1"/>
    <w:rsid w:val="00DA63C9"/>
    <w:rsid w:val="00DA6443"/>
    <w:rsid w:val="00DA6BDD"/>
    <w:rsid w:val="00DA6FF2"/>
    <w:rsid w:val="00DB18EA"/>
    <w:rsid w:val="00DB26B1"/>
    <w:rsid w:val="00DB498B"/>
    <w:rsid w:val="00DB5190"/>
    <w:rsid w:val="00DC01FC"/>
    <w:rsid w:val="00DC665F"/>
    <w:rsid w:val="00DD1496"/>
    <w:rsid w:val="00DD5EE3"/>
    <w:rsid w:val="00DE009A"/>
    <w:rsid w:val="00DE1047"/>
    <w:rsid w:val="00DE2BED"/>
    <w:rsid w:val="00DE489C"/>
    <w:rsid w:val="00DF06F5"/>
    <w:rsid w:val="00DF0D57"/>
    <w:rsid w:val="00DF10F8"/>
    <w:rsid w:val="00DF15FF"/>
    <w:rsid w:val="00DF47FB"/>
    <w:rsid w:val="00DF4940"/>
    <w:rsid w:val="00DF5323"/>
    <w:rsid w:val="00DF6756"/>
    <w:rsid w:val="00E02581"/>
    <w:rsid w:val="00E0372E"/>
    <w:rsid w:val="00E0389D"/>
    <w:rsid w:val="00E038EB"/>
    <w:rsid w:val="00E0441C"/>
    <w:rsid w:val="00E04612"/>
    <w:rsid w:val="00E05E5D"/>
    <w:rsid w:val="00E0636A"/>
    <w:rsid w:val="00E112CA"/>
    <w:rsid w:val="00E12828"/>
    <w:rsid w:val="00E12D83"/>
    <w:rsid w:val="00E1336E"/>
    <w:rsid w:val="00E1487C"/>
    <w:rsid w:val="00E24FD7"/>
    <w:rsid w:val="00E25128"/>
    <w:rsid w:val="00E30A8F"/>
    <w:rsid w:val="00E33E13"/>
    <w:rsid w:val="00E36CD4"/>
    <w:rsid w:val="00E40959"/>
    <w:rsid w:val="00E41D4B"/>
    <w:rsid w:val="00E42336"/>
    <w:rsid w:val="00E463E3"/>
    <w:rsid w:val="00E46C65"/>
    <w:rsid w:val="00E5010F"/>
    <w:rsid w:val="00E50DF6"/>
    <w:rsid w:val="00E60296"/>
    <w:rsid w:val="00E626D2"/>
    <w:rsid w:val="00E62984"/>
    <w:rsid w:val="00E62CE0"/>
    <w:rsid w:val="00E7060B"/>
    <w:rsid w:val="00E7068D"/>
    <w:rsid w:val="00E73668"/>
    <w:rsid w:val="00E73EB3"/>
    <w:rsid w:val="00E7528E"/>
    <w:rsid w:val="00E7794B"/>
    <w:rsid w:val="00E86250"/>
    <w:rsid w:val="00E90205"/>
    <w:rsid w:val="00E92789"/>
    <w:rsid w:val="00E93DE3"/>
    <w:rsid w:val="00EA008C"/>
    <w:rsid w:val="00EA2A45"/>
    <w:rsid w:val="00EA4E5D"/>
    <w:rsid w:val="00EA6C17"/>
    <w:rsid w:val="00EB01FB"/>
    <w:rsid w:val="00EB41A0"/>
    <w:rsid w:val="00EB4C96"/>
    <w:rsid w:val="00EB50C9"/>
    <w:rsid w:val="00EB70E3"/>
    <w:rsid w:val="00EB75BD"/>
    <w:rsid w:val="00EB7A2F"/>
    <w:rsid w:val="00EC50E6"/>
    <w:rsid w:val="00EC5C13"/>
    <w:rsid w:val="00EC5D53"/>
    <w:rsid w:val="00ED02FD"/>
    <w:rsid w:val="00ED05F0"/>
    <w:rsid w:val="00ED0FA2"/>
    <w:rsid w:val="00ED2653"/>
    <w:rsid w:val="00ED4308"/>
    <w:rsid w:val="00ED6B61"/>
    <w:rsid w:val="00ED7735"/>
    <w:rsid w:val="00EE0CBA"/>
    <w:rsid w:val="00EE4368"/>
    <w:rsid w:val="00EE6538"/>
    <w:rsid w:val="00EE7A8E"/>
    <w:rsid w:val="00EF0B9A"/>
    <w:rsid w:val="00EF2967"/>
    <w:rsid w:val="00EF30D4"/>
    <w:rsid w:val="00EF4209"/>
    <w:rsid w:val="00EF5771"/>
    <w:rsid w:val="00EF7FF8"/>
    <w:rsid w:val="00F0242F"/>
    <w:rsid w:val="00F051B8"/>
    <w:rsid w:val="00F06410"/>
    <w:rsid w:val="00F06764"/>
    <w:rsid w:val="00F14EDC"/>
    <w:rsid w:val="00F161E6"/>
    <w:rsid w:val="00F170FA"/>
    <w:rsid w:val="00F1734B"/>
    <w:rsid w:val="00F1742C"/>
    <w:rsid w:val="00F24C34"/>
    <w:rsid w:val="00F25E26"/>
    <w:rsid w:val="00F2658D"/>
    <w:rsid w:val="00F300E2"/>
    <w:rsid w:val="00F31329"/>
    <w:rsid w:val="00F31A1D"/>
    <w:rsid w:val="00F3567D"/>
    <w:rsid w:val="00F35B2A"/>
    <w:rsid w:val="00F3621D"/>
    <w:rsid w:val="00F3707A"/>
    <w:rsid w:val="00F41C79"/>
    <w:rsid w:val="00F42588"/>
    <w:rsid w:val="00F51F5D"/>
    <w:rsid w:val="00F52229"/>
    <w:rsid w:val="00F52441"/>
    <w:rsid w:val="00F557A1"/>
    <w:rsid w:val="00F61AC5"/>
    <w:rsid w:val="00F629B8"/>
    <w:rsid w:val="00F62F14"/>
    <w:rsid w:val="00F64790"/>
    <w:rsid w:val="00F655FE"/>
    <w:rsid w:val="00F65EA4"/>
    <w:rsid w:val="00F662CB"/>
    <w:rsid w:val="00F66796"/>
    <w:rsid w:val="00F720C5"/>
    <w:rsid w:val="00F733EC"/>
    <w:rsid w:val="00F73C35"/>
    <w:rsid w:val="00F75A9F"/>
    <w:rsid w:val="00F75AF1"/>
    <w:rsid w:val="00F813A8"/>
    <w:rsid w:val="00F82205"/>
    <w:rsid w:val="00F82C48"/>
    <w:rsid w:val="00F8410A"/>
    <w:rsid w:val="00F8493E"/>
    <w:rsid w:val="00F851F1"/>
    <w:rsid w:val="00F9388F"/>
    <w:rsid w:val="00F94820"/>
    <w:rsid w:val="00F957B0"/>
    <w:rsid w:val="00F978F2"/>
    <w:rsid w:val="00F97AB3"/>
    <w:rsid w:val="00F97E55"/>
    <w:rsid w:val="00FA0B55"/>
    <w:rsid w:val="00FA206C"/>
    <w:rsid w:val="00FA433D"/>
    <w:rsid w:val="00FA7DA0"/>
    <w:rsid w:val="00FB24B7"/>
    <w:rsid w:val="00FC130E"/>
    <w:rsid w:val="00FC1FBC"/>
    <w:rsid w:val="00FC4700"/>
    <w:rsid w:val="00FD1F2E"/>
    <w:rsid w:val="00FD3D9B"/>
    <w:rsid w:val="00FD524E"/>
    <w:rsid w:val="00FD7117"/>
    <w:rsid w:val="00FE17B1"/>
    <w:rsid w:val="00FE2E19"/>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 w:type="paragraph" w:styleId="Odstavecseseznamem">
    <w:name w:val="List Paragraph"/>
    <w:basedOn w:val="Normln"/>
    <w:uiPriority w:val="34"/>
    <w:qFormat/>
    <w:rsid w:val="00AC41D0"/>
    <w:pPr>
      <w:spacing w:after="0" w:line="240" w:lineRule="auto"/>
      <w:ind w:left="720"/>
      <w:jc w:val="left"/>
    </w:pPr>
    <w:rPr>
      <w:rFonts w:ascii="Times New Roman" w:eastAsiaTheme="minorHAnsi" w:hAnsi="Times New Roman" w:cs="Times New Roman"/>
      <w:sz w:val="24"/>
      <w:szCs w:val="24"/>
      <w:lang w:eastAsia="cs-CZ"/>
    </w:rPr>
  </w:style>
  <w:style w:type="character" w:customStyle="1" w:styleId="normaltextrun">
    <w:name w:val="normaltextrun"/>
    <w:basedOn w:val="Standardnpsmoodstavce"/>
    <w:rsid w:val="00CF5777"/>
  </w:style>
  <w:style w:type="character" w:customStyle="1" w:styleId="eop">
    <w:name w:val="eop"/>
    <w:basedOn w:val="Standardnpsmoodstavce"/>
    <w:rsid w:val="00CF5777"/>
  </w:style>
  <w:style w:type="character" w:styleId="Zdraznn">
    <w:name w:val="Emphasis"/>
    <w:basedOn w:val="Standardnpsmoodstavce"/>
    <w:uiPriority w:val="20"/>
    <w:qFormat/>
    <w:rsid w:val="00CA4A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507011763">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12E8F-B3E6-45DB-A179-7F41CDC8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4.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798</Words>
  <Characters>4715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4</cp:revision>
  <cp:lastPrinted>2022-06-03T09:07:00Z</cp:lastPrinted>
  <dcterms:created xsi:type="dcterms:W3CDTF">2023-10-31T23:52:00Z</dcterms:created>
  <dcterms:modified xsi:type="dcterms:W3CDTF">2023-11-01T08:27:00Z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